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F4535" w:rsidTr="008A1F0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F4535" w:rsidRPr="00C040C8" w:rsidRDefault="000F5FF9" w:rsidP="008A1F07">
            <w:pPr>
              <w:ind w:left="5669"/>
              <w:jc w:val="right"/>
              <w:rPr>
                <w:i/>
                <w:sz w:val="24"/>
              </w:rPr>
            </w:pPr>
            <w:r w:rsidRPr="00C040C8">
              <w:rPr>
                <w:i/>
                <w:sz w:val="24"/>
              </w:rPr>
              <w:t>Projekt</w:t>
            </w:r>
            <w:r>
              <w:rPr>
                <w:i/>
                <w:sz w:val="24"/>
              </w:rPr>
              <w:t xml:space="preserve"> 10/1</w:t>
            </w:r>
            <w:bookmarkStart w:id="0" w:name="_GoBack"/>
            <w:bookmarkEnd w:id="0"/>
          </w:p>
          <w:p w:rsidR="00EF4535" w:rsidRPr="00C040C8" w:rsidRDefault="00EF4535" w:rsidP="008A1F07">
            <w:pPr>
              <w:ind w:left="5669"/>
              <w:jc w:val="right"/>
              <w:rPr>
                <w:i/>
                <w:sz w:val="24"/>
              </w:rPr>
            </w:pPr>
          </w:p>
          <w:p w:rsidR="00EF4535" w:rsidRDefault="00EF4535" w:rsidP="008A1F07">
            <w:pPr>
              <w:ind w:left="5669"/>
              <w:jc w:val="left"/>
              <w:rPr>
                <w:sz w:val="20"/>
              </w:rPr>
            </w:pPr>
          </w:p>
          <w:p w:rsidR="00EF4535" w:rsidRDefault="00EF4535" w:rsidP="008A1F07">
            <w:pPr>
              <w:ind w:left="5669"/>
              <w:jc w:val="left"/>
              <w:rPr>
                <w:sz w:val="20"/>
              </w:rPr>
            </w:pPr>
          </w:p>
          <w:p w:rsidR="00EF4535" w:rsidRDefault="00EF4535" w:rsidP="008A1F07">
            <w:pPr>
              <w:ind w:left="5669"/>
              <w:jc w:val="left"/>
              <w:rPr>
                <w:sz w:val="20"/>
              </w:rPr>
            </w:pPr>
          </w:p>
        </w:tc>
      </w:tr>
    </w:tbl>
    <w:p w:rsidR="00EF4535" w:rsidRPr="00C040C8" w:rsidRDefault="00EF4535" w:rsidP="00EF4535">
      <w:pPr>
        <w:rPr>
          <w:sz w:val="28"/>
          <w:szCs w:val="28"/>
        </w:rPr>
      </w:pPr>
    </w:p>
    <w:p w:rsidR="00EF4535" w:rsidRPr="00C040C8" w:rsidRDefault="00EF4535" w:rsidP="00EF4535">
      <w:pPr>
        <w:jc w:val="center"/>
        <w:rPr>
          <w:b/>
          <w:caps/>
          <w:sz w:val="28"/>
          <w:szCs w:val="28"/>
        </w:rPr>
      </w:pPr>
      <w:r w:rsidRPr="00C040C8">
        <w:rPr>
          <w:b/>
          <w:caps/>
          <w:sz w:val="28"/>
          <w:szCs w:val="28"/>
        </w:rPr>
        <w:t>Uchwała Nr XII/</w:t>
      </w:r>
      <w:r>
        <w:rPr>
          <w:b/>
          <w:caps/>
          <w:sz w:val="28"/>
          <w:szCs w:val="28"/>
        </w:rPr>
        <w:t>…</w:t>
      </w:r>
      <w:r w:rsidRPr="00C040C8">
        <w:rPr>
          <w:b/>
          <w:caps/>
          <w:sz w:val="28"/>
          <w:szCs w:val="28"/>
        </w:rPr>
        <w:t>/2019</w:t>
      </w:r>
      <w:r w:rsidRPr="00C040C8">
        <w:rPr>
          <w:b/>
          <w:caps/>
          <w:sz w:val="28"/>
          <w:szCs w:val="28"/>
        </w:rPr>
        <w:br/>
      </w:r>
      <w:r>
        <w:rPr>
          <w:b/>
          <w:caps/>
          <w:sz w:val="28"/>
          <w:szCs w:val="28"/>
        </w:rPr>
        <w:t>Rady Miejskiej w Mroczy</w:t>
      </w:r>
    </w:p>
    <w:p w:rsidR="00EF4535" w:rsidRPr="00C040C8" w:rsidRDefault="00EF4535" w:rsidP="00EF4535">
      <w:pPr>
        <w:spacing w:before="280" w:after="280"/>
        <w:jc w:val="center"/>
        <w:rPr>
          <w:b/>
          <w:caps/>
          <w:sz w:val="24"/>
        </w:rPr>
      </w:pPr>
      <w:r w:rsidRPr="00C040C8">
        <w:rPr>
          <w:sz w:val="24"/>
        </w:rPr>
        <w:t xml:space="preserve">z dnia </w:t>
      </w:r>
      <w:r>
        <w:rPr>
          <w:sz w:val="24"/>
        </w:rPr>
        <w:t>25 października 2019 r.</w:t>
      </w:r>
    </w:p>
    <w:p w:rsidR="00EF4535" w:rsidRPr="00C040C8" w:rsidRDefault="00EF4535" w:rsidP="00EF4535">
      <w:pPr>
        <w:keepNext/>
        <w:spacing w:after="480"/>
        <w:jc w:val="center"/>
        <w:rPr>
          <w:sz w:val="24"/>
        </w:rPr>
      </w:pPr>
      <w:r w:rsidRPr="00C040C8">
        <w:rPr>
          <w:b/>
          <w:sz w:val="24"/>
        </w:rPr>
        <w:t>w sprawie ustalenia Regulaminu głosowania w wyborach ławników sądowych</w:t>
      </w:r>
    </w:p>
    <w:p w:rsidR="00EF4535" w:rsidRPr="00C040C8" w:rsidRDefault="00EF4535" w:rsidP="00EF4535">
      <w:pPr>
        <w:keepLines/>
        <w:spacing w:before="120" w:after="120"/>
        <w:ind w:firstLine="227"/>
        <w:rPr>
          <w:sz w:val="24"/>
        </w:rPr>
      </w:pPr>
      <w:r w:rsidRPr="00C040C8">
        <w:rPr>
          <w:sz w:val="24"/>
        </w:rPr>
        <w:t>Na podstawie art. 160 § 1 ustawy z dnia 27 lipca 2001 r.  Prawo o ustroju sądów powszechnych (Dz. U. z 2019 r. poz. 52 ze zm.</w:t>
      </w:r>
      <w:r>
        <w:rPr>
          <w:rStyle w:val="Odwoanieprzypisudolnego"/>
          <w:sz w:val="24"/>
        </w:rPr>
        <w:footnoteReference w:id="1"/>
      </w:r>
      <w:r w:rsidRPr="00C040C8">
        <w:rPr>
          <w:sz w:val="24"/>
        </w:rPr>
        <w:t>) i art. 18 ust. 2 pkt 15 ustawy z dnia 8 marca 1990 roku o samorządzie gminnym (Dz. U. z 2019 r poz. 506 ze zm.</w:t>
      </w:r>
      <w:r>
        <w:rPr>
          <w:rStyle w:val="Odwoanieprzypisudolnego"/>
          <w:sz w:val="24"/>
        </w:rPr>
        <w:footnoteReference w:id="2"/>
      </w:r>
      <w:r w:rsidRPr="00C040C8">
        <w:rPr>
          <w:sz w:val="24"/>
        </w:rPr>
        <w:t>)</w:t>
      </w:r>
      <w:r>
        <w:rPr>
          <w:sz w:val="24"/>
        </w:rPr>
        <w:t>:</w:t>
      </w:r>
      <w:r w:rsidRPr="00C040C8">
        <w:rPr>
          <w:sz w:val="24"/>
        </w:rPr>
        <w:t xml:space="preserve"> </w:t>
      </w:r>
      <w:r>
        <w:rPr>
          <w:sz w:val="24"/>
        </w:rPr>
        <w:t>uchwala się, co następuje</w:t>
      </w:r>
    </w:p>
    <w:p w:rsidR="00EF4535" w:rsidRPr="00C040C8" w:rsidRDefault="00EF4535" w:rsidP="00EF4535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C040C8">
        <w:rPr>
          <w:b/>
          <w:sz w:val="24"/>
        </w:rPr>
        <w:tab/>
      </w:r>
    </w:p>
    <w:p w:rsidR="00EF4535" w:rsidRPr="00C040C8" w:rsidRDefault="00EF4535" w:rsidP="00EF4535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C040C8">
        <w:rPr>
          <w:b/>
          <w:sz w:val="24"/>
        </w:rPr>
        <w:t>§ 1. </w:t>
      </w:r>
      <w:r w:rsidRPr="00C040C8">
        <w:rPr>
          <w:color w:val="000000"/>
          <w:sz w:val="24"/>
          <w:u w:color="000000"/>
        </w:rPr>
        <w:t xml:space="preserve">Ustala się Regulamin  </w:t>
      </w:r>
      <w:r w:rsidR="00BB10AF">
        <w:rPr>
          <w:color w:val="000000"/>
          <w:sz w:val="24"/>
          <w:u w:color="000000"/>
        </w:rPr>
        <w:t>głosowania w wyborach  ławnika s</w:t>
      </w:r>
      <w:r w:rsidRPr="00C040C8">
        <w:rPr>
          <w:color w:val="000000"/>
          <w:sz w:val="24"/>
          <w:u w:color="000000"/>
        </w:rPr>
        <w:t xml:space="preserve">ądowego do Sądu </w:t>
      </w:r>
      <w:r>
        <w:rPr>
          <w:color w:val="000000"/>
          <w:sz w:val="24"/>
          <w:u w:color="000000"/>
        </w:rPr>
        <w:t xml:space="preserve">Okręgowego w Bydgoszczy </w:t>
      </w:r>
      <w:r w:rsidRPr="00C040C8">
        <w:rPr>
          <w:color w:val="000000"/>
          <w:sz w:val="24"/>
          <w:u w:color="000000"/>
        </w:rPr>
        <w:t xml:space="preserve">na kadencję 2020 – 2023.  </w:t>
      </w:r>
    </w:p>
    <w:p w:rsidR="00EF4535" w:rsidRPr="00C040C8" w:rsidRDefault="00EF4535" w:rsidP="00EF453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C040C8">
        <w:rPr>
          <w:b/>
          <w:sz w:val="24"/>
        </w:rPr>
        <w:t>§ 2. </w:t>
      </w:r>
      <w:r w:rsidRPr="00C040C8">
        <w:rPr>
          <w:color w:val="000000"/>
          <w:sz w:val="24"/>
          <w:u w:color="000000"/>
        </w:rPr>
        <w:t>Uchwała wch</w:t>
      </w:r>
      <w:r>
        <w:rPr>
          <w:color w:val="000000"/>
          <w:sz w:val="24"/>
          <w:u w:color="000000"/>
        </w:rPr>
        <w:t>odzi w życie z dniem podjęcia i podlega ogłoszeniu w sposób zwyczajowo przyjęty na terenie Gminy Mrocza.</w:t>
      </w:r>
    </w:p>
    <w:p w:rsidR="00EF4535" w:rsidRPr="00C040C8" w:rsidRDefault="00EF4535" w:rsidP="00EF453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EF4535" w:rsidRPr="00C040C8" w:rsidRDefault="00EF4535" w:rsidP="00EF4535">
      <w:pPr>
        <w:keepNext/>
        <w:rPr>
          <w:color w:val="000000"/>
          <w:sz w:val="24"/>
          <w:u w:color="000000"/>
        </w:rPr>
      </w:pPr>
      <w:r w:rsidRPr="00C040C8">
        <w:rPr>
          <w:color w:val="000000"/>
          <w:sz w:val="24"/>
        </w:rPr>
        <w:t> </w:t>
      </w:r>
    </w:p>
    <w:p w:rsidR="009D5CED" w:rsidRDefault="009D5CED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 w:rsidP="00EF4535">
      <w:pPr>
        <w:keepNext/>
        <w:spacing w:before="120" w:after="120" w:line="360" w:lineRule="auto"/>
        <w:ind w:left="62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XII/…/2019</w:t>
      </w:r>
      <w:r>
        <w:rPr>
          <w:color w:val="000000"/>
          <w:u w:color="000000"/>
        </w:rPr>
        <w:br/>
        <w:t>Rady Miejskiej w Mroczy</w:t>
      </w:r>
      <w:r>
        <w:rPr>
          <w:color w:val="000000"/>
          <w:u w:color="000000"/>
        </w:rPr>
        <w:br/>
        <w:t>z dnia 25 października 2019 r.</w:t>
      </w:r>
    </w:p>
    <w:p w:rsidR="00EF4535" w:rsidRDefault="00EF4535" w:rsidP="00EF453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</w:p>
    <w:p w:rsidR="00EF4535" w:rsidRDefault="00EF4535" w:rsidP="00EF453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głosowania w wyborach ławnika do S</w:t>
      </w:r>
      <w:r w:rsidR="00BB10AF">
        <w:rPr>
          <w:color w:val="000000"/>
          <w:u w:color="000000"/>
        </w:rPr>
        <w:t>ą</w:t>
      </w:r>
      <w:r>
        <w:rPr>
          <w:color w:val="000000"/>
          <w:u w:color="000000"/>
        </w:rPr>
        <w:t>du Okręgowego w Bydgoszczy  na kadencję 2020-2023 przeprowadzonych na sesji w dniu 25 października 2019 r.</w:t>
      </w:r>
    </w:p>
    <w:p w:rsidR="00EF4535" w:rsidRDefault="00EF4535" w:rsidP="00EF4535">
      <w:pPr>
        <w:keepNext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ogólne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Radni wybierają ławnika do Sądu Okręgowego w Bydgoszczy  spośród 1 kandydata.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przeprowadza wybrana spośród radnych Komisja Skrutacyjna.</w:t>
      </w:r>
    </w:p>
    <w:p w:rsidR="00EF4535" w:rsidRPr="00EF4535" w:rsidRDefault="00EF4535" w:rsidP="00EF4535">
      <w:pPr>
        <w:keepLines/>
        <w:spacing w:before="120" w:after="120"/>
        <w:ind w:firstLine="340"/>
        <w:rPr>
          <w:u w:color="000000"/>
        </w:rPr>
      </w:pPr>
      <w:r>
        <w:t>3. </w:t>
      </w:r>
      <w:r w:rsidRPr="00EF4535">
        <w:rPr>
          <w:u w:color="000000"/>
        </w:rPr>
        <w:t>Komisja Skrutacyjna wybiera spośród członków Przewodniczącego.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Głosowanie jest tajne, odbywa się przy pomocy kart do głosowania.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Kandydat na ławnika jest umieszczony na karcie do głosowania.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sprawdza prawidłowość sporządzonych kart do głosowania, opatruje karty pieczęcią Rady Miejskiej w Mroczy i rozdaje je radnym.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Głosowanie odbywa się na sesji poprzez wyczytywanie przez członka Komisji Skrutacyjnej, według listy obecności, nazwisk radnych, którzy kolejno podchodzą do urny i w obecności Komisji Skrutacyjnej wrzucają do niej karty do głosowania.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Podczas głosowania na sali znajduje się parawan, kabina lub inne urządzenie umożliwiające radnym tajne (dyskretne) dokonanie wyboru kandydata na ławnika na kartach do głosowania.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przeprowadzeniu głosowania Komisja Skrutacyjna ustala wyniki głosowania i sporządza protokół.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podpisują osoby wchodzące w skład Komisji Skrutacyjnej.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ogłasza przewodniczący Komisji Skrutacyjnej poprzez odczytanie protokołu na sesji.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Wybór ławnika następuje zwykłą większością głosów przy obecności co najmniej połowy ustawowego składu Rady.</w:t>
      </w:r>
    </w:p>
    <w:p w:rsidR="00EF4535" w:rsidRDefault="00EF4535" w:rsidP="00EF453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głosowania w przypadku, gdy liczba kandydatów na ławników jest równa liczbie wybieranych ławników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Karty do głosowania sporządzone według jednolitej normy, zawierają treść: „Karta do głosowania w wyborach ławnika sądowego na kadencję 2020-2023. Poniżej umieszcza się nazwisko, imię (imiona) kandydata. Obok nazwiska z lewej strony w jednej linii umieszcza się dwie jednakowe kratki: jedna pod wyrazem „TAK”, druga pod wyrazem „NIE”.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Radny dokonuje wyboru poprzez postawienie znaku „x” w kratce pod wyrazem „TAK” opowiadając się w ten sposób za wyborem, lub w kratce pod wyrazem „NIE” opowiadając się w ten sposób przeciwko wyborowi tego kandydata na ławnika.</w:t>
      </w:r>
    </w:p>
    <w:p w:rsidR="00EF4535" w:rsidRPr="00EF4535" w:rsidRDefault="00EF4535" w:rsidP="00EF4535">
      <w:pPr>
        <w:keepLines/>
        <w:spacing w:before="120" w:after="120"/>
        <w:ind w:firstLine="340"/>
        <w:rPr>
          <w:color w:val="000000" w:themeColor="text1"/>
          <w:u w:color="000000"/>
        </w:rPr>
      </w:pPr>
      <w:r w:rsidRPr="00EF4535">
        <w:rPr>
          <w:color w:val="000000" w:themeColor="text1"/>
        </w:rPr>
        <w:t>2. </w:t>
      </w:r>
      <w:r w:rsidRPr="00EF4535">
        <w:rPr>
          <w:color w:val="000000" w:themeColor="text1"/>
          <w:u w:color="000000"/>
        </w:rPr>
        <w:t>Informacja o sposobie głosowania:</w:t>
      </w:r>
    </w:p>
    <w:p w:rsidR="00EF4535" w:rsidRPr="00EF4535" w:rsidRDefault="00EF4535" w:rsidP="00EF4535">
      <w:pPr>
        <w:spacing w:before="120" w:after="120"/>
        <w:ind w:left="340" w:hanging="227"/>
        <w:rPr>
          <w:color w:val="000000" w:themeColor="text1"/>
          <w:u w:color="000000"/>
        </w:rPr>
      </w:pPr>
      <w:r w:rsidRPr="00EF4535">
        <w:rPr>
          <w:color w:val="000000" w:themeColor="text1"/>
        </w:rPr>
        <w:t>1) </w:t>
      </w:r>
      <w:r w:rsidRPr="00EF4535">
        <w:rPr>
          <w:color w:val="000000" w:themeColor="text1"/>
          <w:u w:color="000000"/>
        </w:rPr>
        <w:t>Głosowanie odbywa się w ten sposób, że przy kandydacie wyborca stawia znak X w kratce z lewej strony nazwiska oznaczonej wyrazem TAK jeżeli jest za wyborem kandydata lub w kratce z lewej strony nazwiska oznaczonej wyrazem NIE jeżeli nie jest za wyborem kandydata.</w:t>
      </w:r>
    </w:p>
    <w:p w:rsidR="00EF4535" w:rsidRPr="00EF4535" w:rsidRDefault="00EF4535" w:rsidP="00EF4535">
      <w:pPr>
        <w:spacing w:before="120" w:after="120"/>
        <w:ind w:left="340" w:hanging="227"/>
        <w:rPr>
          <w:color w:val="000000" w:themeColor="text1"/>
          <w:u w:color="000000"/>
        </w:rPr>
      </w:pPr>
      <w:r w:rsidRPr="00EF4535">
        <w:rPr>
          <w:color w:val="000000" w:themeColor="text1"/>
        </w:rPr>
        <w:t>2) </w:t>
      </w:r>
      <w:r w:rsidRPr="00EF4535">
        <w:rPr>
          <w:color w:val="000000" w:themeColor="text1"/>
          <w:u w:color="000000"/>
        </w:rPr>
        <w:t>Głos ważnie oddany na kandydata, to głos na którym wyborca postawił tylko jeden znak X.</w:t>
      </w:r>
    </w:p>
    <w:p w:rsidR="00EF4535" w:rsidRPr="00EF4535" w:rsidRDefault="00EF4535" w:rsidP="00EF4535">
      <w:pPr>
        <w:spacing w:before="120" w:after="120"/>
        <w:ind w:left="340" w:hanging="227"/>
        <w:rPr>
          <w:color w:val="000000" w:themeColor="text1"/>
          <w:u w:color="000000"/>
        </w:rPr>
      </w:pPr>
      <w:r w:rsidRPr="00EF4535">
        <w:rPr>
          <w:color w:val="000000" w:themeColor="text1"/>
        </w:rPr>
        <w:t>3) </w:t>
      </w:r>
      <w:r w:rsidRPr="00EF4535">
        <w:rPr>
          <w:color w:val="000000" w:themeColor="text1"/>
          <w:u w:color="000000"/>
        </w:rPr>
        <w:t>Głos nieważny, to głos na którym wyborca postawił więcej niż jeden znak X lub nie postawił żadnego znaku X.</w:t>
      </w:r>
    </w:p>
    <w:p w:rsidR="00EF4535" w:rsidRPr="00EF4535" w:rsidRDefault="00EF4535" w:rsidP="00EF4535">
      <w:pPr>
        <w:spacing w:before="120" w:after="120"/>
        <w:ind w:left="340" w:hanging="227"/>
        <w:rPr>
          <w:color w:val="000000" w:themeColor="text1"/>
          <w:u w:color="000000"/>
        </w:rPr>
      </w:pPr>
      <w:r w:rsidRPr="00EF4535">
        <w:rPr>
          <w:color w:val="000000" w:themeColor="text1"/>
        </w:rPr>
        <w:t>4) </w:t>
      </w:r>
      <w:r w:rsidRPr="00EF4535">
        <w:rPr>
          <w:color w:val="000000" w:themeColor="text1"/>
          <w:u w:color="000000"/>
        </w:rPr>
        <w:t>Głosem nieważnym jest również głos oddany na karcie innej niż urzędowa.</w:t>
      </w:r>
    </w:p>
    <w:p w:rsidR="00EF4535" w:rsidRPr="00EF4535" w:rsidRDefault="00EF4535" w:rsidP="00EF4535">
      <w:pPr>
        <w:spacing w:before="120" w:after="120"/>
        <w:ind w:left="340" w:hanging="227"/>
        <w:rPr>
          <w:color w:val="000000" w:themeColor="text1"/>
          <w:u w:color="000000"/>
        </w:rPr>
      </w:pPr>
      <w:r w:rsidRPr="00EF4535">
        <w:rPr>
          <w:color w:val="000000" w:themeColor="text1"/>
        </w:rPr>
        <w:t>5) </w:t>
      </w:r>
      <w:r w:rsidRPr="00EF4535">
        <w:rPr>
          <w:color w:val="000000" w:themeColor="text1"/>
          <w:u w:color="000000"/>
        </w:rPr>
        <w:t>Wszelkie dopiski na karcie do głosowania nie mają wpływu na wynik głosowania.</w:t>
      </w:r>
    </w:p>
    <w:p w:rsidR="00EF4535" w:rsidRPr="00EF4535" w:rsidRDefault="00EF4535" w:rsidP="00EF4535">
      <w:pPr>
        <w:keepLines/>
        <w:spacing w:before="120" w:after="120"/>
        <w:ind w:firstLine="340"/>
        <w:rPr>
          <w:color w:val="000000" w:themeColor="text1"/>
          <w:u w:color="000000"/>
        </w:rPr>
      </w:pPr>
      <w:r w:rsidRPr="00EF4535">
        <w:rPr>
          <w:color w:val="000000" w:themeColor="text1"/>
        </w:rPr>
        <w:lastRenderedPageBreak/>
        <w:t>3. </w:t>
      </w:r>
      <w:r w:rsidRPr="00EF4535">
        <w:rPr>
          <w:color w:val="000000" w:themeColor="text1"/>
          <w:u w:color="000000"/>
        </w:rPr>
        <w:t xml:space="preserve">Karty wyjęte z urny niesporządzone przez komisję skrutacyjną są kartami nieważnymi. </w:t>
      </w:r>
    </w:p>
    <w:p w:rsidR="00EF4535" w:rsidRPr="00EF4535" w:rsidRDefault="00EF4535" w:rsidP="00EF4535">
      <w:pPr>
        <w:keepLines/>
        <w:spacing w:before="120" w:after="120"/>
        <w:ind w:firstLine="340"/>
        <w:rPr>
          <w:color w:val="000000" w:themeColor="text1"/>
          <w:u w:color="000000"/>
        </w:rPr>
      </w:pPr>
      <w:r w:rsidRPr="00EF4535">
        <w:rPr>
          <w:color w:val="000000" w:themeColor="text1"/>
        </w:rPr>
        <w:t>4. </w:t>
      </w:r>
      <w:r w:rsidRPr="00EF4535">
        <w:rPr>
          <w:color w:val="000000" w:themeColor="text1"/>
          <w:u w:color="000000"/>
        </w:rPr>
        <w:t>Kart całkowicie przedartych Komisja Skrutacyjna nie bierze pod uwagę.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 Kandydata na ławnika uważa się za wybranego, jeżeli w głosowaniu uzyskał (zgodnie z § 5 Regulaminu) więcej głosów, znaków "x": w kratce pod wyrazem „TAK" od sumy znaków ”x„ w kratce pod wyrazem ”NIE".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Komisja Skrutacyjna sporządza protokół, w którym określa co najmniej: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radnych obecnych na sesji uprawnionych do głosowania;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(imiona) i nazwisko zgłoszonego kandydata;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radnych, którym wydano karty do głosowania;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kart wyjętych z urny (gdyby liczba kart wyjętych z urny różniła się od liczby osób, którym wydano karty do głosowania, Komisja podaje w protokole przypuszczalną przyczynę tej niezgodności);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kart nieważnych;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imię(imiona) i nazwisko zgłoszonego kandydata oraz liczbę głosów ważnych:</w:t>
      </w:r>
    </w:p>
    <w:p w:rsidR="00EF4535" w:rsidRDefault="00EF4535" w:rsidP="00EF45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wyborem kandydata na ławnika,</w:t>
      </w:r>
    </w:p>
    <w:p w:rsidR="00EF4535" w:rsidRDefault="00EF4535" w:rsidP="00EF45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 wyborowi kandydata na ławnika,</w:t>
      </w:r>
    </w:p>
    <w:p w:rsidR="00EF4535" w:rsidRPr="00E439B0" w:rsidRDefault="00E439B0" w:rsidP="00E439B0">
      <w:pPr>
        <w:spacing w:before="120" w:after="120"/>
        <w:ind w:firstLine="340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c</w:t>
      </w:r>
      <w:r w:rsidRPr="00E439B0">
        <w:rPr>
          <w:color w:val="000000" w:themeColor="text1"/>
          <w:u w:color="000000"/>
        </w:rPr>
        <w:t xml:space="preserve">) </w:t>
      </w:r>
      <w:r w:rsidR="00EF4535" w:rsidRPr="00E439B0">
        <w:rPr>
          <w:color w:val="000000" w:themeColor="text1"/>
          <w:u w:color="000000"/>
        </w:rPr>
        <w:t>oraz stwierdza wynik wyborów w obrębie głosowania na kandydata.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odnotowuje w protokole wszelkie okoliczności i uwagi mogące mieć wpływ na wynik głosowania oraz zastrzeżenia zgłoszone przez członków Komisji Skrutacyjnej odnoszące się do naruszenia procedury w trakcie głosowania, obliczania głosów lub sporządzania protokołu.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wzór protokołu z przeprowadzonego głosowania zgodnie z brzmieniem załącznika nr 1 do Regulaminu.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wzór karty do głosowania zgodnie z brzmieniem załącznika nr 2 do Regulaminu.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439B0" w:rsidRDefault="00E439B0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Next/>
        <w:spacing w:before="120" w:after="120" w:line="360" w:lineRule="auto"/>
        <w:ind w:left="63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EF4535" w:rsidRDefault="00EF4535" w:rsidP="00EF453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</w:p>
    <w:p w:rsidR="00EF4535" w:rsidRDefault="00EF4535" w:rsidP="00EF453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Komisji Skrutacyjnej z dnia </w:t>
      </w:r>
      <w:r w:rsidR="00E439B0">
        <w:rPr>
          <w:b/>
          <w:color w:val="000000"/>
          <w:u w:color="000000"/>
        </w:rPr>
        <w:t>25 października 2019 r.</w:t>
      </w:r>
    </w:p>
    <w:p w:rsidR="00EF4535" w:rsidRDefault="00E439B0" w:rsidP="00EF453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Skrutacyjna na XII S</w:t>
      </w:r>
      <w:r w:rsidR="00EF4535">
        <w:rPr>
          <w:color w:val="000000"/>
          <w:u w:color="000000"/>
        </w:rPr>
        <w:t xml:space="preserve">esji Rady </w:t>
      </w:r>
      <w:r>
        <w:rPr>
          <w:color w:val="000000"/>
          <w:u w:color="000000"/>
        </w:rPr>
        <w:t xml:space="preserve">Miejskiej w Mroczy w dniu 25 października </w:t>
      </w:r>
      <w:r w:rsidR="00EF453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2019 r. </w:t>
      </w:r>
      <w:r w:rsidR="00EF4535">
        <w:rPr>
          <w:color w:val="000000"/>
          <w:u w:color="000000"/>
        </w:rPr>
        <w:t xml:space="preserve"> przeprowadziła w drodze głosowania tajnego, wyboru 1 kandydata na ławnika sądowego do </w:t>
      </w:r>
      <w:r>
        <w:rPr>
          <w:color w:val="000000"/>
          <w:u w:color="000000"/>
        </w:rPr>
        <w:t xml:space="preserve">Sądu Okręgowego w Bydgoszczy </w:t>
      </w:r>
      <w:r w:rsidR="00EF4535">
        <w:rPr>
          <w:color w:val="000000"/>
          <w:u w:color="000000"/>
        </w:rPr>
        <w:t xml:space="preserve"> na kadencję 2020-2023, spośród zgłoszonej jednej kandydatury: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E439B0">
        <w:rPr>
          <w:color w:val="000000"/>
          <w:u w:color="000000"/>
        </w:rPr>
        <w:t>Aliny Marii Ziemnickiej zamieszkałej w Drzewianowie</w:t>
      </w:r>
    </w:p>
    <w:p w:rsidR="00EF4535" w:rsidRDefault="00EF4535" w:rsidP="00EF453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Komisja Skrutacyjna w składzie: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</w:t>
      </w:r>
      <w:r>
        <w:rPr>
          <w:color w:val="000000"/>
          <w:u w:color="000000"/>
        </w:rPr>
        <w:tab/>
        <w:t>. ………………………………………………….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 ………………………………………………….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 ………………………………………………….</w:t>
      </w:r>
    </w:p>
    <w:p w:rsidR="00EF4535" w:rsidRDefault="00EF4535" w:rsidP="00EF45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stwierdza, co następuje:</w:t>
      </w:r>
    </w:p>
    <w:p w:rsidR="00EF4535" w:rsidRDefault="00EF4535" w:rsidP="00EF453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ogólną liczbę 15 radnych </w:t>
      </w:r>
      <w:r w:rsidR="00E439B0">
        <w:rPr>
          <w:color w:val="000000"/>
          <w:u w:color="000000"/>
        </w:rPr>
        <w:t>Rady Miejskiej w Mroczy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radnych obecnych na sesji uprawnionych do głosowania .......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radnych, którym wydano karty do głosowania .....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kart wyjętych z urny .............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kart nieważnych .......</w:t>
      </w:r>
    </w:p>
    <w:p w:rsidR="00EF4535" w:rsidRDefault="00EF4535" w:rsidP="00EF453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liczba głosów ważnych:</w:t>
      </w:r>
    </w:p>
    <w:p w:rsidR="00EF4535" w:rsidRDefault="00EF4535" w:rsidP="00EF45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wyborem kandydata na ławnika ......</w:t>
      </w:r>
    </w:p>
    <w:p w:rsidR="00EF4535" w:rsidRDefault="00EF4535" w:rsidP="00EF45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 wyborowi kandydata na ławnika ......</w:t>
      </w:r>
    </w:p>
    <w:p w:rsidR="00EF4535" w:rsidRDefault="00EF4535" w:rsidP="00EF4535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wyniku głosowania tajnego kandydatka uzyskała  następującą ilość głosów: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Pani </w:t>
      </w:r>
      <w:r w:rsidR="00E439B0">
        <w:rPr>
          <w:color w:val="000000"/>
          <w:u w:color="000000"/>
        </w:rPr>
        <w:t>Alina Maria Zimnicka</w:t>
      </w:r>
      <w:r>
        <w:rPr>
          <w:color w:val="000000"/>
          <w:u w:color="000000"/>
        </w:rPr>
        <w:t>:    głosów ważnych …….   głosów nieważnych .................</w:t>
      </w:r>
    </w:p>
    <w:p w:rsidR="00EF4535" w:rsidRDefault="00EF4535" w:rsidP="00E439B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Komisja stwierdza, że w wyniku głosowania tajnego dokonano</w:t>
      </w:r>
      <w:r w:rsidRPr="00E439B0">
        <w:rPr>
          <w:u w:color="000000"/>
        </w:rPr>
        <w:t xml:space="preserve">/nie dokonano </w:t>
      </w:r>
      <w:r>
        <w:rPr>
          <w:color w:val="000000"/>
          <w:u w:color="000000"/>
        </w:rPr>
        <w:t xml:space="preserve">wyboru jednego ławnika do </w:t>
      </w:r>
      <w:r w:rsidR="00E439B0">
        <w:rPr>
          <w:color w:val="000000"/>
          <w:u w:color="000000"/>
        </w:rPr>
        <w:t xml:space="preserve">Sądu Okręgowego w Bydgoszczy </w:t>
      </w:r>
      <w:r>
        <w:rPr>
          <w:color w:val="000000"/>
          <w:u w:color="000000"/>
        </w:rPr>
        <w:t xml:space="preserve"> na kadencję 2020-2023 Panią </w:t>
      </w:r>
      <w:r w:rsidR="00E439B0">
        <w:rPr>
          <w:color w:val="000000"/>
          <w:u w:color="000000"/>
        </w:rPr>
        <w:t>Aliną Marię Zimnicką, zamieszkałą w Drzewianowie.</w:t>
      </w:r>
    </w:p>
    <w:p w:rsidR="00E439B0" w:rsidRDefault="00E439B0" w:rsidP="00E439B0">
      <w:pPr>
        <w:spacing w:before="120" w:after="120"/>
        <w:rPr>
          <w:color w:val="000000"/>
          <w:u w:color="000000"/>
        </w:rPr>
      </w:pPr>
    </w:p>
    <w:p w:rsidR="00EF4535" w:rsidRDefault="00EF4535" w:rsidP="00EF45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Podpisy członków Komisji Skrutacyjnej:                          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</w:t>
      </w:r>
    </w:p>
    <w:p w:rsidR="00EF4535" w:rsidRDefault="00EF4535" w:rsidP="00EF4535">
      <w:pPr>
        <w:spacing w:before="120" w:after="120"/>
        <w:ind w:left="340" w:hanging="227"/>
        <w:rPr>
          <w:color w:val="000000"/>
          <w:u w:color="000000"/>
        </w:rPr>
        <w:sectPr w:rsidR="00EF4535">
          <w:footerReference w:type="default" r:id="rId9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..........................................................</w:t>
      </w:r>
    </w:p>
    <w:p w:rsidR="00EF4535" w:rsidRDefault="00EF4535" w:rsidP="00EF4535">
      <w:pPr>
        <w:spacing w:before="120" w:after="120" w:line="360" w:lineRule="auto"/>
        <w:ind w:left="63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EF4535" w:rsidRDefault="00EF4535" w:rsidP="00EF4535">
      <w:pPr>
        <w:spacing w:before="120" w:after="120" w:line="360" w:lineRule="auto"/>
        <w:ind w:left="6342"/>
        <w:jc w:val="left"/>
        <w:rPr>
          <w:color w:val="000000"/>
          <w:u w:color="000000"/>
        </w:rPr>
      </w:pPr>
    </w:p>
    <w:p w:rsidR="00EF4535" w:rsidRPr="009D05D3" w:rsidRDefault="00EF4535" w:rsidP="00EF4535">
      <w:pPr>
        <w:pStyle w:val="Tekstpodstawowy"/>
        <w:tabs>
          <w:tab w:val="left" w:pos="3544"/>
          <w:tab w:val="left" w:pos="4678"/>
        </w:tabs>
        <w:spacing w:line="360" w:lineRule="auto"/>
        <w:jc w:val="center"/>
        <w:rPr>
          <w:b/>
        </w:rPr>
      </w:pPr>
      <w:r w:rsidRPr="009D05D3">
        <w:rPr>
          <w:b/>
        </w:rPr>
        <w:t>Karta do głosowania w wyborach</w:t>
      </w:r>
    </w:p>
    <w:p w:rsidR="00EF4535" w:rsidRPr="00912319" w:rsidRDefault="00EF4535" w:rsidP="00EF4535">
      <w:pPr>
        <w:pStyle w:val="Tekstpodstawowy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ławnika sądowego na kadencję 2020- 2023</w:t>
      </w:r>
    </w:p>
    <w:p w:rsidR="00EF4535" w:rsidRDefault="00EF4535" w:rsidP="00EF4535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 xml:space="preserve">dnia </w:t>
      </w:r>
      <w:r w:rsidR="00E439B0">
        <w:rPr>
          <w:b/>
        </w:rPr>
        <w:t>25 października 2019 r.</w:t>
      </w:r>
    </w:p>
    <w:p w:rsidR="00EF4535" w:rsidRDefault="00EF4535" w:rsidP="00EF4535">
      <w:pPr>
        <w:pStyle w:val="Tekstpodstawowy"/>
        <w:spacing w:line="360" w:lineRule="auto"/>
        <w:jc w:val="center"/>
        <w:rPr>
          <w:b/>
        </w:rPr>
      </w:pPr>
    </w:p>
    <w:p w:rsidR="00EF4535" w:rsidRDefault="00EF4535" w:rsidP="00EF4535">
      <w:pPr>
        <w:pStyle w:val="Tekstpodstawowy"/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D2CC43" wp14:editId="2FF2F10B">
                <wp:simplePos x="0" y="0"/>
                <wp:positionH relativeFrom="column">
                  <wp:posOffset>215900</wp:posOffset>
                </wp:positionH>
                <wp:positionV relativeFrom="paragraph">
                  <wp:posOffset>231140</wp:posOffset>
                </wp:positionV>
                <wp:extent cx="1533525" cy="314325"/>
                <wp:effectExtent l="12700" t="1270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35" w:rsidRDefault="00EF4535" w:rsidP="00EF4535">
                            <w:r>
                              <w:t xml:space="preserve">       </w:t>
                            </w:r>
                            <w:r w:rsidRPr="000E726E">
                              <w:rPr>
                                <w:sz w:val="24"/>
                              </w:rPr>
                              <w:t>TAK</w:t>
                            </w:r>
                            <w:r>
                              <w:t xml:space="preserve">            </w:t>
                            </w:r>
                            <w:r w:rsidRPr="000E726E">
                              <w:rPr>
                                <w:sz w:val="24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pt;margin-top:18.2pt;width:120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" strokecolor="white">
                <v:textbox>
                  <w:txbxContent>
                    <w:p w:rsidR="00EF4535" w:rsidRDefault="00EF4535" w:rsidP="00EF4535">
                      <w:r>
                        <w:t xml:space="preserve">       </w:t>
                      </w:r>
                      <w:r w:rsidRPr="000E726E">
                        <w:rPr>
                          <w:sz w:val="24"/>
                        </w:rPr>
                        <w:t>TAK</w:t>
                      </w:r>
                      <w:r>
                        <w:t xml:space="preserve">            </w:t>
                      </w:r>
                      <w:r w:rsidRPr="000E726E">
                        <w:rPr>
                          <w:sz w:val="24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 w:rsidR="00EF4535" w:rsidRDefault="00EF4535" w:rsidP="00EF4535">
      <w:pPr>
        <w:pStyle w:val="Tekstpodstawowy"/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1913" wp14:editId="51C2E38A">
                <wp:simplePos x="0" y="0"/>
                <wp:positionH relativeFrom="column">
                  <wp:posOffset>1132205</wp:posOffset>
                </wp:positionH>
                <wp:positionV relativeFrom="paragraph">
                  <wp:posOffset>161925</wp:posOffset>
                </wp:positionV>
                <wp:extent cx="445770" cy="320040"/>
                <wp:effectExtent l="5080" t="12065" r="635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9.15pt;margin-top:12.75pt;width:35.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05B7" wp14:editId="62081C7D">
                <wp:simplePos x="0" y="0"/>
                <wp:positionH relativeFrom="column">
                  <wp:posOffset>450850</wp:posOffset>
                </wp:positionH>
                <wp:positionV relativeFrom="paragraph">
                  <wp:posOffset>161925</wp:posOffset>
                </wp:positionV>
                <wp:extent cx="445770" cy="320040"/>
                <wp:effectExtent l="9525" t="12065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5pt;margin-top:12.75pt;width:35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"/>
            </w:pict>
          </mc:Fallback>
        </mc:AlternateContent>
      </w:r>
    </w:p>
    <w:p w:rsidR="00EF4535" w:rsidRDefault="00EF4535" w:rsidP="00E439B0">
      <w:pPr>
        <w:pStyle w:val="Tekstpodstawowy"/>
        <w:tabs>
          <w:tab w:val="left" w:pos="567"/>
          <w:tab w:val="left" w:pos="2151"/>
          <w:tab w:val="left" w:pos="3960"/>
        </w:tabs>
        <w:spacing w:line="480" w:lineRule="auto"/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439B0">
        <w:rPr>
          <w:b/>
        </w:rPr>
        <w:t>A</w:t>
      </w:r>
      <w:r w:rsidR="00E439B0">
        <w:rPr>
          <w:b/>
        </w:rPr>
        <w:tab/>
        <w:t>Alina Maria Zimnicka</w:t>
      </w:r>
    </w:p>
    <w:p w:rsidR="00EF4535" w:rsidRDefault="00EF4535" w:rsidP="00EF4535">
      <w:pPr>
        <w:pStyle w:val="Tekstpodstawowy"/>
        <w:tabs>
          <w:tab w:val="left" w:pos="2151"/>
        </w:tabs>
        <w:spacing w:line="480" w:lineRule="auto"/>
        <w:rPr>
          <w:b/>
        </w:rPr>
      </w:pPr>
    </w:p>
    <w:p w:rsidR="00EF4535" w:rsidRPr="00ED1924" w:rsidRDefault="00EF4535" w:rsidP="00EF4535">
      <w:pPr>
        <w:pStyle w:val="Tekstpodstawowy"/>
        <w:spacing w:line="360" w:lineRule="auto"/>
        <w:ind w:left="2832"/>
        <w:rPr>
          <w:i/>
          <w:sz w:val="18"/>
          <w:szCs w:val="18"/>
        </w:rPr>
      </w:pPr>
      <w:r w:rsidRPr="00ED1924">
        <w:rPr>
          <w:i/>
          <w:sz w:val="18"/>
          <w:szCs w:val="18"/>
        </w:rPr>
        <w:t xml:space="preserve">         (Pieczęć Rady </w:t>
      </w:r>
      <w:r w:rsidR="00E439B0">
        <w:rPr>
          <w:i/>
          <w:sz w:val="18"/>
          <w:szCs w:val="18"/>
        </w:rPr>
        <w:t>Miejskiej w Mroczy</w:t>
      </w:r>
      <w:r w:rsidRPr="00ED1924">
        <w:rPr>
          <w:i/>
          <w:sz w:val="18"/>
          <w:szCs w:val="18"/>
        </w:rPr>
        <w:t>)</w:t>
      </w:r>
    </w:p>
    <w:p w:rsidR="00EF4535" w:rsidRDefault="00EF4535" w:rsidP="00EF4535">
      <w:pPr>
        <w:pStyle w:val="Tekstpodstawowy"/>
        <w:spacing w:line="360" w:lineRule="auto"/>
        <w:rPr>
          <w:sz w:val="22"/>
          <w:szCs w:val="22"/>
        </w:rPr>
      </w:pPr>
    </w:p>
    <w:p w:rsidR="00EF4535" w:rsidRDefault="00EF4535" w:rsidP="00EF4535">
      <w:pPr>
        <w:pStyle w:val="Tekstpodstawowy"/>
        <w:spacing w:line="360" w:lineRule="auto"/>
        <w:rPr>
          <w:sz w:val="22"/>
          <w:szCs w:val="22"/>
        </w:rPr>
      </w:pPr>
    </w:p>
    <w:p w:rsidR="00EF4535" w:rsidRDefault="00EF4535" w:rsidP="00EF4535">
      <w:pPr>
        <w:pStyle w:val="Tekstpodstawowy"/>
        <w:spacing w:line="360" w:lineRule="auto"/>
        <w:rPr>
          <w:sz w:val="22"/>
          <w:szCs w:val="22"/>
        </w:rPr>
      </w:pPr>
    </w:p>
    <w:p w:rsidR="00EF4535" w:rsidRPr="00756107" w:rsidRDefault="00EF4535" w:rsidP="00EF4535">
      <w:pPr>
        <w:pStyle w:val="Tekstpodstawowy"/>
        <w:spacing w:line="360" w:lineRule="auto"/>
        <w:rPr>
          <w:sz w:val="20"/>
        </w:rPr>
      </w:pPr>
      <w:r w:rsidRPr="00756107">
        <w:rPr>
          <w:sz w:val="20"/>
        </w:rPr>
        <w:t>Informacja o sposobie głosowania:</w:t>
      </w:r>
    </w:p>
    <w:p w:rsidR="00EF4535" w:rsidRDefault="00EF4535" w:rsidP="00EF4535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Głosowanie odbywa się w ten sposób, że przy kandydacie wyborca stawia znak X w kratce z lewej strony nazwiska oznaczonej wyrazem TAK jeżeli jest za wyborem kandydata lub</w:t>
      </w:r>
      <w:r w:rsidRPr="005002BD">
        <w:rPr>
          <w:sz w:val="20"/>
        </w:rPr>
        <w:t xml:space="preserve"> </w:t>
      </w:r>
      <w:r>
        <w:rPr>
          <w:sz w:val="20"/>
        </w:rPr>
        <w:t>w kratce z lewej strony nazwiska oznaczonej wyrazem NIE jeżeli nie jest za wyborem kandydata.</w:t>
      </w:r>
    </w:p>
    <w:p w:rsidR="00EF4535" w:rsidRDefault="00EF4535" w:rsidP="00EF4535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Głos ważnie oddany na kandydata, to głos na którym wyborca postawił tylko jeden znak X.</w:t>
      </w:r>
    </w:p>
    <w:p w:rsidR="00EF4535" w:rsidRDefault="00EF4535" w:rsidP="00EF4535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Głos nieważny, to głos na którym wyborca postawił więcej niż jeden znak X lub nie postawił żadnego znaku X. </w:t>
      </w:r>
    </w:p>
    <w:p w:rsidR="00EF4535" w:rsidRDefault="00EF4535" w:rsidP="00EF4535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Głosem nieważnym jest również głos oddany na karcie innej niż urzędowa.</w:t>
      </w:r>
    </w:p>
    <w:p w:rsidR="00EF4535" w:rsidRPr="00756107" w:rsidRDefault="00EF4535" w:rsidP="00EF4535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Wszelkie dopiski na karcie do głosowania nie mają wpływu na wynik głosowania.</w:t>
      </w: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 w:rsidP="00EF4535">
      <w:pPr>
        <w:keepLines/>
        <w:spacing w:before="120" w:after="120"/>
        <w:ind w:firstLine="340"/>
        <w:rPr>
          <w:color w:val="000000"/>
          <w:u w:color="000000"/>
        </w:rPr>
      </w:pPr>
    </w:p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/>
    <w:p w:rsidR="00EF4535" w:rsidRDefault="00EF4535" w:rsidP="00EF453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lastRenderedPageBreak/>
        <w:t>uzasadnienie</w:t>
      </w:r>
    </w:p>
    <w:p w:rsidR="00EF4535" w:rsidRDefault="00EF4535" w:rsidP="00EF4535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  W związku z tym, że rady gmin dokonują wyboru ławników sądowych najpóźniej w październiku roku kalendarzowego, w którym upływa kadencja dotychczasowych ławników, ustala się regulamin głosowania w wyborach ławników sądowych, który zawiera zasady głosowania oraz wzór protokołu komisji skrutacyjnej, jak też wzór karty do głosowania.</w:t>
      </w:r>
    </w:p>
    <w:p w:rsidR="00EF4535" w:rsidRDefault="00EF4535" w:rsidP="00EF4535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  W związku z powyższym podjęcie przedmiotowej uchwały jest zasadne.</w:t>
      </w:r>
    </w:p>
    <w:p w:rsidR="00EF4535" w:rsidRDefault="00EF4535" w:rsidP="00EF4535">
      <w:pPr>
        <w:pStyle w:val="Normal0"/>
        <w:spacing w:line="360" w:lineRule="auto"/>
        <w:rPr>
          <w:shd w:val="clear" w:color="auto" w:fill="FFFFFF"/>
          <w:lang w:bidi="pl-PL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4535" w:rsidTr="008A1F07">
        <w:trPr>
          <w:trHeight w:val="80"/>
        </w:trPr>
        <w:tc>
          <w:tcPr>
            <w:tcW w:w="2500" w:type="pct"/>
            <w:tcBorders>
              <w:right w:val="nil"/>
            </w:tcBorders>
          </w:tcPr>
          <w:p w:rsidR="00EF4535" w:rsidRDefault="00EF4535" w:rsidP="008A1F07">
            <w:pPr>
              <w:pStyle w:val="Normal0"/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F4535" w:rsidRDefault="00EF4535" w:rsidP="008A1F07">
            <w:pPr>
              <w:pStyle w:val="Normal0"/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</w:tbl>
    <w:p w:rsidR="00EF4535" w:rsidRDefault="00EF4535"/>
    <w:sectPr w:rsidR="00EF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35" w:rsidRDefault="00EF4535" w:rsidP="00EF4535">
      <w:r>
        <w:separator/>
      </w:r>
    </w:p>
  </w:endnote>
  <w:endnote w:type="continuationSeparator" w:id="0">
    <w:p w:rsidR="00EF4535" w:rsidRDefault="00EF4535" w:rsidP="00EF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F453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4535" w:rsidRDefault="00EF4535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4535" w:rsidRDefault="00EF45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5FF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F4535" w:rsidRDefault="00EF45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35" w:rsidRDefault="00EF4535" w:rsidP="00EF4535">
      <w:r>
        <w:separator/>
      </w:r>
    </w:p>
  </w:footnote>
  <w:footnote w:type="continuationSeparator" w:id="0">
    <w:p w:rsidR="00EF4535" w:rsidRDefault="00EF4535" w:rsidP="00EF4535">
      <w:r>
        <w:continuationSeparator/>
      </w:r>
    </w:p>
  </w:footnote>
  <w:footnote w:id="1">
    <w:p w:rsidR="00EF4535" w:rsidRDefault="00EF453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ogłoszony został w: Dz.U. z 2019 r. , poz. 60 i poz.125,</w:t>
      </w:r>
    </w:p>
    <w:p w:rsidR="00EF4535" w:rsidRDefault="00EF4535">
      <w:pPr>
        <w:pStyle w:val="Tekstprzypisudolnego"/>
      </w:pPr>
    </w:p>
  </w:footnote>
  <w:footnote w:id="2">
    <w:p w:rsidR="00EF4535" w:rsidRDefault="00EF453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ogłoszony został w Dz.U. z 2019 r. poz. 1309 i poz. 1696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418D"/>
    <w:multiLevelType w:val="hybridMultilevel"/>
    <w:tmpl w:val="F33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F"/>
    <w:rsid w:val="000A135D"/>
    <w:rsid w:val="000F5FF9"/>
    <w:rsid w:val="005E19EF"/>
    <w:rsid w:val="009D5CED"/>
    <w:rsid w:val="00BB10AF"/>
    <w:rsid w:val="00E439B0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535"/>
    <w:pPr>
      <w:jc w:val="left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0">
    <w:name w:val="Normal_0"/>
    <w:rsid w:val="00EF453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Prosty1">
    <w:name w:val="Table Simple 1"/>
    <w:basedOn w:val="Standardowy"/>
    <w:rsid w:val="00EF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535"/>
    <w:pPr>
      <w:jc w:val="left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0">
    <w:name w:val="Normal_0"/>
    <w:rsid w:val="00EF453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Prosty1">
    <w:name w:val="Table Simple 1"/>
    <w:basedOn w:val="Standardowy"/>
    <w:rsid w:val="00EF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7929-5196-4155-8DEB-5F9E1F20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Agnieszkad</dc:creator>
  <cp:keywords/>
  <dc:description/>
  <cp:lastModifiedBy>Agnieszkad</cp:lastModifiedBy>
  <cp:revision>4</cp:revision>
  <dcterms:created xsi:type="dcterms:W3CDTF">2019-10-16T05:49:00Z</dcterms:created>
  <dcterms:modified xsi:type="dcterms:W3CDTF">2019-10-16T07:23:00Z</dcterms:modified>
</cp:coreProperties>
</file>