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B8" w:rsidRDefault="00095E27">
      <w:pPr>
        <w:spacing w:after="0"/>
        <w:ind w:left="708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  10/5</w:t>
      </w:r>
      <w:bookmarkStart w:id="0" w:name="_GoBack"/>
      <w:bookmarkEnd w:id="0"/>
    </w:p>
    <w:p w:rsidR="00823AB8" w:rsidRDefault="00095E27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UCHWAŁA NR VI/   /2019</w:t>
      </w:r>
    </w:p>
    <w:p w:rsidR="00823AB8" w:rsidRDefault="00095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MROCZY</w:t>
      </w:r>
    </w:p>
    <w:p w:rsidR="00823AB8" w:rsidRDefault="00095E2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dnia 29 marca 2019 r.</w:t>
      </w:r>
    </w:p>
    <w:p w:rsidR="00823AB8" w:rsidRDefault="00823AB8">
      <w:pPr>
        <w:rPr>
          <w:rFonts w:ascii="Times New Roman" w:hAnsi="Times New Roman" w:cs="Times New Roman"/>
          <w:b/>
          <w:sz w:val="24"/>
          <w:szCs w:val="24"/>
        </w:rPr>
      </w:pPr>
    </w:p>
    <w:p w:rsidR="00823AB8" w:rsidRDefault="00095E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Nr XXVI/201/2012 Rady Miejskiej w Mroczy z dnia 31 sierpnia 2012r. w sprawie:</w:t>
      </w:r>
    </w:p>
    <w:p w:rsidR="00823AB8" w:rsidRDefault="0009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określenia zasad udzielania i rozmiaru obniżek tygodniowego </w:t>
      </w:r>
      <w:r>
        <w:rPr>
          <w:rFonts w:ascii="Times New Roman" w:hAnsi="Times New Roman" w:cs="Times New Roman"/>
          <w:b/>
          <w:bCs/>
          <w:sz w:val="24"/>
          <w:szCs w:val="24"/>
        </w:rPr>
        <w:t>obowiązkowego wymiaru godzin zajęć dla nauczycieli, którym powierzono stanowisko kierownicze oraz dla nauczycieli pełniących obowiązki kierownicze w zastępstwie nauczyciela, któremu powierzono stanowisko kierownicze – w zależności od wielkości i typu szkoł</w:t>
      </w:r>
      <w:r>
        <w:rPr>
          <w:rFonts w:ascii="Times New Roman" w:hAnsi="Times New Roman" w:cs="Times New Roman"/>
          <w:b/>
          <w:bCs/>
          <w:sz w:val="24"/>
          <w:szCs w:val="24"/>
        </w:rPr>
        <w:t>y oraz warunków pracy;</w:t>
      </w:r>
    </w:p>
    <w:p w:rsidR="00823AB8" w:rsidRDefault="00823AB8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23AB8" w:rsidRDefault="0009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przyznania zwolnienia nauczycielom, którym powierzono stanowisko kierownicze od obowiązku realizacji tygodniowego obowiązkowego wymiaru godzin zajęć;</w:t>
      </w:r>
    </w:p>
    <w:p w:rsidR="00823AB8" w:rsidRDefault="00823AB8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23AB8" w:rsidRDefault="00095E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określenia tygodniowego obowiązkowego wymiaru godzin zajęć: pedagogów, psychologó</w:t>
      </w:r>
      <w:r>
        <w:rPr>
          <w:rFonts w:ascii="Times New Roman" w:hAnsi="Times New Roman" w:cs="Times New Roman"/>
          <w:b/>
          <w:bCs/>
          <w:sz w:val="24"/>
          <w:szCs w:val="24"/>
        </w:rPr>
        <w:t>w, logopedów, doradców zawodowych oraz terapeutów pedagogicznych</w:t>
      </w:r>
      <w:r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.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23AB8" w:rsidRDefault="0009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 pkt 14 lit. d) oraz art. 170 ustawy z dnia 22 listopada 2018r. o zmianie ustawy – Prawo oświatowe, ustawy o systemie oświaty oraz niektórych innych ustaw (Dz. U. poz. 22</w:t>
      </w:r>
      <w:r>
        <w:rPr>
          <w:rFonts w:ascii="Times New Roman" w:hAnsi="Times New Roman" w:cs="Times New Roman"/>
          <w:sz w:val="24"/>
          <w:szCs w:val="24"/>
        </w:rPr>
        <w:t>45)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pStyle w:val="Tekstpodstawowy"/>
        <w:rPr>
          <w:b/>
          <w:color w:val="000000"/>
        </w:rPr>
      </w:pPr>
      <w:r>
        <w:rPr>
          <w:b/>
          <w:bCs/>
        </w:rPr>
        <w:t>§ 1.</w:t>
      </w:r>
      <w:r>
        <w:t xml:space="preserve"> W Uchwale Nr XXVI/201/2012 Rady Miejskiej w Mroczy z dnia 31 sierpnia 2012r. w sprawie - określenia zasad udzielania i rozmiaru obniżek tygodniowego obowiązkowego wymiaru godzin zajęć dla nauczycieli, którym powierzono stanowisko kierownicze oraz dla nauc</w:t>
      </w:r>
      <w:r>
        <w:t>zycieli pełniących obowiązki kierownicze w zastępstwie nauczyciela, któremu powierzono stanowisko kierownicze – w zależności od wielkości i typu szkoły oraz warunków pracy; - przyznania zwolnienia nauczycielom, którym powierzono stanowisko kierownicze od o</w:t>
      </w:r>
      <w:r>
        <w:t>bowiązku realizacji tygodniowego obowiązkowego wymiaru godzin zajęć; - określenia tygodniowego obowiązkowego wymiaru godzin zajęć nauczycieli – pedagogów, logopedów, psychologów, doradców zawodowych oraz nauczycieli realizujących w ramach stosunku pracy ob</w:t>
      </w:r>
      <w:r>
        <w:t>owiązki określone dla stanowisk o różnym</w:t>
      </w:r>
      <w:r>
        <w:rPr>
          <w:color w:val="FF0000"/>
        </w:rPr>
        <w:t xml:space="preserve"> </w:t>
      </w:r>
      <w:r>
        <w:rPr>
          <w:color w:val="000000"/>
        </w:rPr>
        <w:t>tygodniowym obowiązkowym wymiarze godzin (Dz. Urz. Woj. Kujawsko-Pomorskiego z 2012r. poz. 2258)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b/>
          <w:color w:val="000000"/>
        </w:rPr>
        <w:t>wprowadza się następujące zmiany:</w:t>
      </w:r>
    </w:p>
    <w:p w:rsidR="00823AB8" w:rsidRDefault="00823AB8">
      <w:pPr>
        <w:pStyle w:val="Tekstpodstawowy"/>
        <w:pBdr>
          <w:bottom w:val="single" w:sz="6" w:space="1" w:color="000000"/>
        </w:pBdr>
        <w:rPr>
          <w:color w:val="000000"/>
          <w:sz w:val="16"/>
          <w:szCs w:val="16"/>
        </w:rPr>
      </w:pPr>
    </w:p>
    <w:p w:rsidR="00823AB8" w:rsidRDefault="00823AB8">
      <w:pPr>
        <w:pStyle w:val="Tekstpodstawowy"/>
        <w:pBdr>
          <w:bottom w:val="single" w:sz="6" w:space="1" w:color="000000"/>
        </w:pBdr>
        <w:rPr>
          <w:color w:val="000000"/>
          <w:sz w:val="16"/>
          <w:szCs w:val="16"/>
        </w:rPr>
      </w:pPr>
    </w:p>
    <w:p w:rsidR="00823AB8" w:rsidRDefault="00823AB8">
      <w:pPr>
        <w:pStyle w:val="Tekstpodstawowy"/>
        <w:pBdr>
          <w:bottom w:val="single" w:sz="6" w:space="1" w:color="000000"/>
        </w:pBdr>
        <w:rPr>
          <w:color w:val="000000"/>
          <w:sz w:val="16"/>
          <w:szCs w:val="16"/>
        </w:rPr>
      </w:pPr>
    </w:p>
    <w:p w:rsidR="00823AB8" w:rsidRDefault="00095E27">
      <w:pPr>
        <w:pStyle w:val="Tekstpodstawowy"/>
        <w:pBdr>
          <w:bottom w:val="single" w:sz="6" w:space="1" w:color="000000"/>
        </w:pBdr>
        <w:rPr>
          <w:color w:val="000000"/>
        </w:rPr>
      </w:pPr>
      <w:r>
        <w:rPr>
          <w:b/>
          <w:color w:val="000000"/>
        </w:rPr>
        <w:t>1)</w:t>
      </w:r>
      <w:r>
        <w:rPr>
          <w:color w:val="000000"/>
        </w:rPr>
        <w:t xml:space="preserve"> tiret 3 tytułu uchwały otrzymuje brzmienie:</w:t>
      </w:r>
    </w:p>
    <w:p w:rsidR="00823AB8" w:rsidRDefault="00823AB8">
      <w:pPr>
        <w:pStyle w:val="Tekstpodstawowy"/>
        <w:pBdr>
          <w:bottom w:val="single" w:sz="6" w:space="1" w:color="000000"/>
        </w:pBdr>
        <w:rPr>
          <w:color w:val="000000"/>
          <w:sz w:val="16"/>
          <w:szCs w:val="16"/>
        </w:rPr>
      </w:pPr>
    </w:p>
    <w:p w:rsidR="00823AB8" w:rsidRDefault="00095E27">
      <w:pPr>
        <w:pStyle w:val="Tekstpodstawowy"/>
        <w:pBdr>
          <w:bottom w:val="single" w:sz="6" w:space="1" w:color="000000"/>
        </w:pBdr>
        <w:rPr>
          <w:color w:val="000000"/>
        </w:rPr>
      </w:pPr>
      <w:r>
        <w:rPr>
          <w:color w:val="000000"/>
        </w:rPr>
        <w:t>„ – określenia tygodniowego obow</w:t>
      </w:r>
      <w:r>
        <w:rPr>
          <w:color w:val="000000"/>
        </w:rPr>
        <w:t>iązkowego wymiaru godzin zajęć: pedagogów, psychologów, logopedów, doradców zawodowych, terapeutów pedagogicznych oraz nauczycieli pracujących z grupami obejmującymi dzieci 6-letnie i dzieci młodsze”</w:t>
      </w:r>
    </w:p>
    <w:p w:rsidR="00823AB8" w:rsidRDefault="00823AB8">
      <w:pPr>
        <w:pStyle w:val="Tekstpodstawowy"/>
        <w:pBdr>
          <w:bottom w:val="single" w:sz="6" w:space="1" w:color="000000"/>
        </w:pBdr>
        <w:rPr>
          <w:color w:val="000000"/>
          <w:sz w:val="16"/>
          <w:szCs w:val="16"/>
        </w:rPr>
      </w:pPr>
    </w:p>
    <w:p w:rsidR="00823AB8" w:rsidRDefault="00823AB8">
      <w:pPr>
        <w:pStyle w:val="Tekstpodstawowy"/>
        <w:pBdr>
          <w:bottom w:val="single" w:sz="6" w:space="1" w:color="000000"/>
        </w:pBdr>
        <w:rPr>
          <w:color w:val="000000"/>
          <w:sz w:val="16"/>
          <w:szCs w:val="16"/>
        </w:rPr>
      </w:pPr>
    </w:p>
    <w:p w:rsidR="00823AB8" w:rsidRDefault="00823AB8">
      <w:pPr>
        <w:pStyle w:val="Tekstpodstawowy"/>
        <w:pBdr>
          <w:bottom w:val="single" w:sz="6" w:space="1" w:color="000000"/>
        </w:pBdr>
        <w:rPr>
          <w:color w:val="000000"/>
          <w:sz w:val="16"/>
          <w:szCs w:val="16"/>
        </w:rPr>
      </w:pPr>
    </w:p>
    <w:p w:rsidR="00823AB8" w:rsidRDefault="00095E27">
      <w:pPr>
        <w:pStyle w:val="Tekstpodstawow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 Zmiana ustawy została ogłoszona w Dz. U. z 2018r. poz. 2432,</w:t>
      </w:r>
    </w:p>
    <w:p w:rsidR="00823AB8" w:rsidRDefault="00095E27">
      <w:pPr>
        <w:pStyle w:val="Tekstpodstawowy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3)</w:t>
      </w:r>
      <w:r>
        <w:rPr>
          <w:color w:val="000000"/>
          <w:sz w:val="20"/>
          <w:szCs w:val="20"/>
        </w:rPr>
        <w:t xml:space="preserve"> Zmiany uchwały ogłoszono w Dz. Urz. Woj. Kuj. – Pom. z 2015r. poz. 1991, z 2016r. poz. 1816 oraz z 2018r. poz. 3695.</w:t>
      </w:r>
    </w:p>
    <w:p w:rsidR="00823AB8" w:rsidRDefault="00095E27">
      <w:pPr>
        <w:pStyle w:val="Tekstpodstawowy"/>
      </w:pPr>
      <w:r>
        <w:rPr>
          <w:b/>
        </w:rPr>
        <w:lastRenderedPageBreak/>
        <w:t>2)</w:t>
      </w:r>
      <w:r>
        <w:t xml:space="preserve"> po § 4 dodaje się § 4a w brzmieniu:</w:t>
      </w:r>
    </w:p>
    <w:p w:rsidR="00823AB8" w:rsidRDefault="00823AB8">
      <w:pPr>
        <w:pStyle w:val="Tekstpodstawowy"/>
      </w:pPr>
    </w:p>
    <w:p w:rsidR="00823AB8" w:rsidRDefault="0009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§ 4a. Ustala się tygodniowy obow</w:t>
      </w:r>
      <w:r>
        <w:rPr>
          <w:rFonts w:ascii="Times New Roman" w:hAnsi="Times New Roman" w:cs="Times New Roman"/>
          <w:sz w:val="24"/>
          <w:szCs w:val="24"/>
        </w:rPr>
        <w:t>iązkowy wymiar godzin zajęć nauczycieli przedszkoli i oddziałów przedszkolnych w szkołach podstawowych, dla których organem prowadzącym jest Gmina Mrocza, pracujących z grupami obejmującymi dzieci 6-letnie i dzieci młodsze w wysokości 22 godzin tygodniowo”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Mrocza.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Kujawsko-Pomorskiego i ma zastosowanie od dnia 1 września 2019r.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 6 pkt 14 lit. d) ustawy z dnia 22 listopada 2018r. o zmianie ustawy – Prawo oświatowe, ustawy o systemie oświaty oraz niektórych innych ustaw wprowadził zmianę w art. 42 ust. 7 pkt 3 ustawy z dnia 26 stycznia 1982r. Karta nauczyciela, obowiązującą</w:t>
      </w:r>
      <w:r>
        <w:rPr>
          <w:rFonts w:ascii="Times New Roman" w:hAnsi="Times New Roman" w:cs="Times New Roman"/>
          <w:sz w:val="24"/>
          <w:szCs w:val="24"/>
        </w:rPr>
        <w:t xml:space="preserve"> od dnia 1 września 2019r.</w:t>
      </w:r>
    </w:p>
    <w:p w:rsidR="00823AB8" w:rsidRDefault="0009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Zmiana ta dotyczy określenia przez organ prowadzący przedszkola i inne placówki przedszkolne tygodniowego obowiązkowego wymiaru godzin zajęć nauczycieli pracujących z grupami obejmującymi dzieci 6-letnie i dzieci młodsze , z tym</w:t>
      </w:r>
      <w:r>
        <w:rPr>
          <w:rFonts w:ascii="Times New Roman" w:hAnsi="Times New Roman" w:cs="Times New Roman"/>
          <w:sz w:val="24"/>
          <w:szCs w:val="24"/>
        </w:rPr>
        <w:t xml:space="preserve"> że wymiar ten nie może przekraczać 25 godzin.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niniejszej uchwale określono tygodniowy wymiar zajęć dla ww. nauczycieli w wysokości 22 godzin. Taki sam tygodniowy wymiar godzin ustalono w ustawie Karta Nauczyciela nauczycielom przedszkoli i innych </w:t>
      </w:r>
      <w:r>
        <w:rPr>
          <w:rFonts w:ascii="Times New Roman" w:hAnsi="Times New Roman" w:cs="Times New Roman"/>
          <w:sz w:val="24"/>
          <w:szCs w:val="24"/>
        </w:rPr>
        <w:t>placówek przedszkolnych pracujących z grupami dzieci 6-letnich.</w:t>
      </w:r>
    </w:p>
    <w:p w:rsidR="00823AB8" w:rsidRDefault="0009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tygodniowy wymiar godzin zajęć wynika również z wniosków dyrektorów przedszkola i szkół podstawowych z oddziałami przedszkolnymi.</w:t>
      </w:r>
    </w:p>
    <w:p w:rsidR="00823AB8" w:rsidRDefault="00823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19 ustawy z dnia 23 maja 1991r. o </w:t>
      </w:r>
      <w:r>
        <w:rPr>
          <w:rFonts w:ascii="Times New Roman" w:hAnsi="Times New Roman" w:cs="Times New Roman"/>
          <w:sz w:val="24"/>
          <w:szCs w:val="24"/>
        </w:rPr>
        <w:t>związkach zawodowych (t. j. Dz. U. z 2015r. poz. 1881 z późn. zm.) projekt przedmiotowej uchwały został przekazany wszystkim związkom zawodowym w celu zaopiniowania.</w:t>
      </w:r>
    </w:p>
    <w:p w:rsidR="00823AB8" w:rsidRDefault="00095E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niniejszej uchwały uzyskał pozytywną opinię:</w:t>
      </w:r>
    </w:p>
    <w:p w:rsidR="00823AB8" w:rsidRDefault="00095E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Oddziału ZNP w Mroczy (pismo z</w:t>
      </w:r>
      <w:r>
        <w:rPr>
          <w:rFonts w:ascii="Times New Roman" w:hAnsi="Times New Roman" w:cs="Times New Roman"/>
        </w:rPr>
        <w:t xml:space="preserve"> dnia 04.03.2019r.),</w:t>
      </w:r>
    </w:p>
    <w:p w:rsidR="00823AB8" w:rsidRDefault="00095E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Zarządu Regionu Bydgoskiego NSZZ „Solidarność” (pismo Ldz. 30/2019 z dnia 05.03.2019r.),</w:t>
      </w:r>
    </w:p>
    <w:p w:rsidR="00823AB8" w:rsidRDefault="00095E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Komisji Międzyzakładowej WZZ „Solidarność-Oświata” w Bydgoszczy (pismo L.dz.:325/KM-I.1/DD/2019 z dnia 11.03.2019r.).</w:t>
      </w:r>
    </w:p>
    <w:p w:rsidR="00823AB8" w:rsidRDefault="00823A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09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powyższym, pod</w:t>
      </w:r>
      <w:r>
        <w:rPr>
          <w:rFonts w:ascii="Times New Roman" w:hAnsi="Times New Roman" w:cs="Times New Roman"/>
          <w:sz w:val="24"/>
          <w:szCs w:val="24"/>
        </w:rPr>
        <w:t>jęcie przedmiotowej uchwały uważa się za celowe i uzasadnione.</w:t>
      </w: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AB8" w:rsidRDefault="00823AB8">
      <w:pPr>
        <w:spacing w:after="0"/>
        <w:jc w:val="both"/>
      </w:pPr>
    </w:p>
    <w:sectPr w:rsidR="00823AB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CF8"/>
    <w:multiLevelType w:val="multilevel"/>
    <w:tmpl w:val="233AD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D82F38"/>
    <w:multiLevelType w:val="multilevel"/>
    <w:tmpl w:val="7D00109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C115B"/>
    <w:multiLevelType w:val="multilevel"/>
    <w:tmpl w:val="E2927BD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B8"/>
    <w:rsid w:val="00095E27"/>
    <w:rsid w:val="0082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FD37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07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4E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4EA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EA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FD3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E2FB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E2FBB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E2FB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2F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E2F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61C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07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4E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4EA8"/>
    <w:rPr>
      <w:b/>
      <w:bCs/>
    </w:rPr>
  </w:style>
  <w:style w:type="paragraph" w:styleId="Tekstprzypisudolnego">
    <w:name w:val="footnote text"/>
    <w:basedOn w:val="Normalny"/>
    <w:link w:val="TekstprzypisudolnegoZnak"/>
    <w:rsid w:val="009E2FBB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FD37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07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4E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4EA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EA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FD3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9E2FB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E2FBB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E2FB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E2F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E2F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61C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07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4E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4EA8"/>
    <w:rPr>
      <w:b/>
      <w:bCs/>
    </w:rPr>
  </w:style>
  <w:style w:type="paragraph" w:styleId="Tekstprzypisudolnego">
    <w:name w:val="footnote text"/>
    <w:basedOn w:val="Normalny"/>
    <w:link w:val="TekstprzypisudolnegoZnak"/>
    <w:rsid w:val="009E2FBB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5D0A-7030-4E56-8535-B646FDFD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666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dc:description/>
  <cp:lastModifiedBy>Agnieszkad</cp:lastModifiedBy>
  <cp:revision>26</cp:revision>
  <cp:lastPrinted>2019-02-28T12:48:00Z</cp:lastPrinted>
  <dcterms:created xsi:type="dcterms:W3CDTF">2019-02-27T13:04:00Z</dcterms:created>
  <dcterms:modified xsi:type="dcterms:W3CDTF">2019-03-19T09:48:00Z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